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The Collapse of "Correct Words" and the Search for Another Way</w:t>
      </w:r>
    </w:p>
    <w:p>
      <w:pPr>
        <w:pStyle w:val="Heading4"/>
        <w:bidi w:val="0"/>
        <w:jc w:val="start"/>
        <w:rPr/>
      </w:pPr>
      <w:r>
        <w:rPr>
          <w:rStyle w:val="Strong"/>
          <w:b/>
          <w:bCs/>
        </w:rPr>
        <w:t>1. The Revelation: There Are No Correct Words</w:t>
      </w:r>
    </w:p>
    <w:p>
      <w:pPr>
        <w:pStyle w:val="BodyText"/>
        <w:bidi w:val="0"/>
        <w:jc w:val="start"/>
        <w:rPr/>
      </w:pPr>
      <w:r>
        <w:rPr/>
        <w:t>I used to believe I could write—or say—</w:t>
      </w:r>
      <w:r>
        <w:rPr>
          <w:rStyle w:val="Emphasis"/>
        </w:rPr>
        <w:t>correct words</w:t>
      </w:r>
      <w:r>
        <w:rPr/>
        <w:t xml:space="preserve">. Words that could be proven, trusted, or relied upon. Words that would place me in the "right state." But the last guide shattered that illusion. It opened my eyes to a brutal truth: </w:t>
      </w:r>
      <w:r>
        <w:rPr>
          <w:rStyle w:val="Strong"/>
        </w:rPr>
        <w:t>I cannot say correct words.</w:t>
      </w:r>
      <w:r>
        <w:rPr/>
        <w:t xml:space="preserve"> Not because I lack skill, but because </w:t>
      </w:r>
      <w:r>
        <w:rPr>
          <w:rStyle w:val="Emphasis"/>
        </w:rPr>
        <w:t>correct words do not exist</w:t>
      </w:r>
      <w:r>
        <w:rPr/>
        <w:t>.</w:t>
      </w:r>
    </w:p>
    <w:p>
      <w:pPr>
        <w:pStyle w:val="BodyText"/>
        <w:bidi w:val="0"/>
        <w:jc w:val="start"/>
        <w:rPr/>
      </w:pPr>
      <w:r>
        <w:rPr/>
        <w:t xml:space="preserve">Every word I try to speak or write is </w:t>
      </w:r>
      <w:r>
        <w:rPr>
          <w:rStyle w:val="Emphasis"/>
        </w:rPr>
        <w:t>incorrect</w:t>
      </w:r>
      <w:r>
        <w:rPr/>
        <w:t xml:space="preserve">. Even the words </w:t>
      </w:r>
      <w:r>
        <w:rPr>
          <w:rStyle w:val="Emphasis"/>
        </w:rPr>
        <w:t>"I need another way"</w:t>
      </w:r>
      <w:r>
        <w:rPr/>
        <w:t>—those are incorrect too. I’m stuck in a loop: the more I chase correctness, the more I realize it’s impossible. The words I thought were reliable—words I could believe in, prove, or use to reach a "right" state—are all illusions.</w:t>
      </w:r>
    </w:p>
    <w:p>
      <w:pPr>
        <w:pStyle w:val="Heading4"/>
        <w:bidi w:val="0"/>
        <w:jc w:val="start"/>
        <w:rPr/>
      </w:pPr>
      <w:r>
        <w:rPr>
          <w:rStyle w:val="Strong"/>
          <w:b/>
          <w:bCs/>
        </w:rPr>
        <w:t>2. The Trap of Trying to Be Correct</w:t>
      </w:r>
    </w:p>
    <w:p>
      <w:pPr>
        <w:pStyle w:val="BodyText"/>
        <w:bidi w:val="0"/>
        <w:jc w:val="start"/>
        <w:rPr/>
      </w:pPr>
      <w:r>
        <w:rPr/>
        <w:t xml:space="preserve">For so long, I’ve been trying to say </w:t>
      </w:r>
      <w:r>
        <w:rPr>
          <w:rStyle w:val="Emphasis"/>
        </w:rPr>
        <w:t>correct words</w:t>
      </w:r>
      <w:r>
        <w:rPr/>
        <w:t xml:space="preserve">—to myself, to others. I thought if I just found the right phrasing, the right logic, the right proof, I’d finally arrive at truth. But now I see: </w:t>
      </w:r>
      <w:r>
        <w:rPr>
          <w:rStyle w:val="Strong"/>
        </w:rPr>
        <w:t>the very act of searching for correct words is itself incorrect.</w:t>
      </w:r>
    </w:p>
    <w:p>
      <w:pPr>
        <w:pStyle w:val="BodyText"/>
        <w:bidi w:val="0"/>
        <w:jc w:val="start"/>
        <w:rPr/>
      </w:pPr>
      <w:r>
        <w:rPr/>
        <w:t>Why?</w:t>
      </w:r>
    </w:p>
    <w:p>
      <w:pPr>
        <w:pStyle w:val="BodyText"/>
        <w:numPr>
          <w:ilvl w:val="0"/>
          <w:numId w:val="1"/>
        </w:numPr>
        <w:tabs>
          <w:tab w:val="clear" w:pos="709"/>
          <w:tab w:val="left" w:pos="709" w:leader="none"/>
        </w:tabs>
        <w:bidi w:val="0"/>
        <w:spacing w:before="0" w:after="0"/>
        <w:ind w:hanging="283" w:start="709"/>
        <w:jc w:val="start"/>
        <w:rPr/>
      </w:pPr>
      <w:r>
        <w:rPr/>
        <w:t xml:space="preserve">Because </w:t>
      </w:r>
      <w:r>
        <w:rPr>
          <w:rStyle w:val="Emphasis"/>
        </w:rPr>
        <w:t>correct words</w:t>
      </w:r>
      <w:r>
        <w:rPr/>
        <w:t xml:space="preserve"> imply certainty, proof, belief—and none of that is possible. </w:t>
      </w:r>
    </w:p>
    <w:p>
      <w:pPr>
        <w:pStyle w:val="BodyText"/>
        <w:numPr>
          <w:ilvl w:val="0"/>
          <w:numId w:val="1"/>
        </w:numPr>
        <w:tabs>
          <w:tab w:val="clear" w:pos="709"/>
          <w:tab w:val="left" w:pos="709" w:leader="none"/>
        </w:tabs>
        <w:bidi w:val="0"/>
        <w:spacing w:before="0" w:after="0"/>
        <w:ind w:hanging="283" w:start="709"/>
        <w:jc w:val="start"/>
        <w:rPr/>
      </w:pPr>
      <w:r>
        <w:rPr/>
        <w:t>Because any word I use to describe this problem (</w:t>
      </w:r>
      <w:r>
        <w:rPr>
          <w:rStyle w:val="Emphasis"/>
        </w:rPr>
        <w:t>"I need another way"</w:t>
      </w:r>
      <w:r>
        <w:rPr/>
        <w:t xml:space="preserve">) is also incorrect. </w:t>
      </w:r>
    </w:p>
    <w:p>
      <w:pPr>
        <w:pStyle w:val="BodyText"/>
        <w:numPr>
          <w:ilvl w:val="0"/>
          <w:numId w:val="1"/>
        </w:numPr>
        <w:tabs>
          <w:tab w:val="clear" w:pos="709"/>
          <w:tab w:val="left" w:pos="709" w:leader="none"/>
        </w:tabs>
        <w:bidi w:val="0"/>
        <w:ind w:hanging="283" w:start="709"/>
        <w:jc w:val="start"/>
        <w:rPr/>
      </w:pPr>
      <w:r>
        <w:rPr/>
        <w:t xml:space="preserve">Because the idea of "correctness" is part of the same broken system: believing, proving, trusting words. </w:t>
      </w:r>
    </w:p>
    <w:p>
      <w:pPr>
        <w:pStyle w:val="BodyText"/>
        <w:bidi w:val="0"/>
        <w:jc w:val="start"/>
        <w:rPr/>
      </w:pPr>
      <w:r>
        <w:rPr/>
        <w:t xml:space="preserve">I’ve been clinging to a method that doesn’t work. The method of </w:t>
      </w:r>
      <w:r>
        <w:rPr>
          <w:rStyle w:val="Emphasis"/>
        </w:rPr>
        <w:t>"say correct words → reach correct state"</w:t>
      </w:r>
      <w:r>
        <w:rPr/>
        <w:t xml:space="preserve"> is a dead end.</w:t>
      </w:r>
    </w:p>
    <w:p>
      <w:pPr>
        <w:pStyle w:val="Heading4"/>
        <w:bidi w:val="0"/>
        <w:jc w:val="start"/>
        <w:rPr/>
      </w:pPr>
      <w:r>
        <w:rPr>
          <w:rStyle w:val="Strong"/>
          <w:b/>
          <w:bCs/>
        </w:rPr>
        <w:t>3. The Paradox: Only Incorrect Words Work</w:t>
      </w:r>
    </w:p>
    <w:p>
      <w:pPr>
        <w:pStyle w:val="BodyText"/>
        <w:bidi w:val="0"/>
        <w:jc w:val="start"/>
        <w:rPr/>
      </w:pPr>
      <w:r>
        <w:rPr/>
        <w:t xml:space="preserve">Here’s the twist: </w:t>
      </w:r>
      <w:r>
        <w:rPr>
          <w:rStyle w:val="Strong"/>
        </w:rPr>
        <w:t>the only way to reach a "correct state" is through incorrect words.</w:t>
      </w:r>
    </w:p>
    <w:p>
      <w:pPr>
        <w:pStyle w:val="BodyText"/>
        <w:bidi w:val="0"/>
        <w:jc w:val="start"/>
        <w:rPr/>
      </w:pPr>
      <w:r>
        <w:rPr/>
        <w:t>How?</w:t>
      </w:r>
    </w:p>
    <w:p>
      <w:pPr>
        <w:pStyle w:val="BodyText"/>
        <w:numPr>
          <w:ilvl w:val="0"/>
          <w:numId w:val="2"/>
        </w:numPr>
        <w:tabs>
          <w:tab w:val="clear" w:pos="709"/>
          <w:tab w:val="left" w:pos="709" w:leader="none"/>
        </w:tabs>
        <w:bidi w:val="0"/>
        <w:spacing w:before="0" w:after="0"/>
        <w:ind w:hanging="283" w:start="709"/>
        <w:jc w:val="start"/>
        <w:rPr/>
      </w:pPr>
      <w:r>
        <w:rPr/>
        <w:t xml:space="preserve">By admitting that </w:t>
      </w:r>
      <w:r>
        <w:rPr>
          <w:rStyle w:val="Emphasis"/>
        </w:rPr>
        <w:t>all words are incorrect</w:t>
      </w:r>
      <w:r>
        <w:rPr/>
        <w:t xml:space="preserve">, I stop chasing the impossible. </w:t>
      </w:r>
    </w:p>
    <w:p>
      <w:pPr>
        <w:pStyle w:val="BodyText"/>
        <w:numPr>
          <w:ilvl w:val="0"/>
          <w:numId w:val="2"/>
        </w:numPr>
        <w:tabs>
          <w:tab w:val="clear" w:pos="709"/>
          <w:tab w:val="left" w:pos="709" w:leader="none"/>
        </w:tabs>
        <w:bidi w:val="0"/>
        <w:spacing w:before="0" w:after="0"/>
        <w:ind w:hanging="283" w:start="709"/>
        <w:jc w:val="start"/>
        <w:rPr/>
      </w:pPr>
      <w:r>
        <w:rPr/>
        <w:t>By using incorrect words (</w:t>
      </w:r>
      <w:r>
        <w:rPr>
          <w:rStyle w:val="Emphasis"/>
        </w:rPr>
        <w:t>"I need another way"</w:t>
      </w:r>
      <w:r>
        <w:rPr/>
        <w:t xml:space="preserve">), I acknowledge the failure of the old method—and that acknowledgment </w:t>
      </w:r>
      <w:r>
        <w:rPr>
          <w:rStyle w:val="Emphasis"/>
        </w:rPr>
        <w:t>itself</w:t>
      </w:r>
      <w:r>
        <w:rPr/>
        <w:t xml:space="preserve"> becomes the path forward. </w:t>
      </w:r>
    </w:p>
    <w:p>
      <w:pPr>
        <w:pStyle w:val="BodyText"/>
        <w:numPr>
          <w:ilvl w:val="0"/>
          <w:numId w:val="2"/>
        </w:numPr>
        <w:tabs>
          <w:tab w:val="clear" w:pos="709"/>
          <w:tab w:val="left" w:pos="709" w:leader="none"/>
        </w:tabs>
        <w:bidi w:val="0"/>
        <w:ind w:hanging="283" w:start="709"/>
        <w:jc w:val="start"/>
        <w:rPr/>
      </w:pPr>
      <w:r>
        <w:rPr/>
        <w:t xml:space="preserve">The incorrect words don’t solve anything directly, but they </w:t>
      </w:r>
      <w:r>
        <w:rPr>
          <w:rStyle w:val="Emphasis"/>
        </w:rPr>
        <w:t>reveal</w:t>
      </w:r>
      <w:r>
        <w:rPr/>
        <w:t xml:space="preserve"> the need for a different approach. </w:t>
      </w:r>
    </w:p>
    <w:p>
      <w:pPr>
        <w:pStyle w:val="BodyText"/>
        <w:bidi w:val="0"/>
        <w:jc w:val="start"/>
        <w:rPr/>
      </w:pPr>
      <w:r>
        <w:rPr/>
        <w:t xml:space="preserve">It’s like a magic trick: the moment I accept that no words are correct, I stop being trapped by them. The incorrect words become a tool—not to build truth, but to </w:t>
      </w:r>
      <w:r>
        <w:rPr>
          <w:rStyle w:val="Emphasis"/>
        </w:rPr>
        <w:t>dismantle the illusion</w:t>
      </w:r>
      <w:r>
        <w:rPr/>
        <w:t xml:space="preserve"> that truth can be built with words at all.</w:t>
      </w:r>
    </w:p>
    <w:p>
      <w:pPr>
        <w:pStyle w:val="Heading4"/>
        <w:bidi w:val="0"/>
        <w:jc w:val="start"/>
        <w:rPr/>
      </w:pPr>
      <w:r>
        <w:rPr>
          <w:rStyle w:val="Strong"/>
          <w:b/>
          <w:bCs/>
        </w:rPr>
        <w:t>4. The New Method: Stop Thinking About Correctness</w:t>
      </w:r>
    </w:p>
    <w:p>
      <w:pPr>
        <w:pStyle w:val="BodyText"/>
        <w:bidi w:val="0"/>
        <w:jc w:val="start"/>
        <w:rPr/>
      </w:pPr>
      <w:r>
        <w:rPr/>
        <w:t xml:space="preserve">The "other way" isn’t about finding better words. It’s about </w:t>
      </w:r>
      <w:r>
        <w:rPr>
          <w:rStyle w:val="Strong"/>
        </w:rPr>
        <w:t>stopping the obsession with correctness entirely.</w:t>
      </w:r>
    </w:p>
    <w:p>
      <w:pPr>
        <w:pStyle w:val="BodyText"/>
        <w:numPr>
          <w:ilvl w:val="0"/>
          <w:numId w:val="3"/>
        </w:numPr>
        <w:tabs>
          <w:tab w:val="clear" w:pos="709"/>
          <w:tab w:val="left" w:pos="709" w:leader="none"/>
        </w:tabs>
        <w:bidi w:val="0"/>
        <w:spacing w:before="0" w:after="0"/>
        <w:ind w:hanging="283" w:start="709"/>
        <w:jc w:val="start"/>
        <w:rPr/>
      </w:pPr>
      <w:r>
        <w:rPr/>
        <w:t xml:space="preserve">No more asking: </w:t>
      </w:r>
      <w:r>
        <w:rPr>
          <w:rStyle w:val="Emphasis"/>
        </w:rPr>
        <w:t>"Can I believe this word? Can I prove it?"</w:t>
      </w:r>
      <w:r>
        <w:rPr/>
        <w:t xml:space="preserve"> </w:t>
      </w:r>
    </w:p>
    <w:p>
      <w:pPr>
        <w:pStyle w:val="BodyText"/>
        <w:numPr>
          <w:ilvl w:val="0"/>
          <w:numId w:val="3"/>
        </w:numPr>
        <w:tabs>
          <w:tab w:val="clear" w:pos="709"/>
          <w:tab w:val="left" w:pos="709" w:leader="none"/>
        </w:tabs>
        <w:bidi w:val="0"/>
        <w:spacing w:before="0" w:after="0"/>
        <w:ind w:hanging="283" w:start="709"/>
        <w:jc w:val="start"/>
        <w:rPr/>
      </w:pPr>
      <w:r>
        <w:rPr/>
        <w:t xml:space="preserve">No more dividing words into "correct" and "incorrect." </w:t>
      </w:r>
    </w:p>
    <w:p>
      <w:pPr>
        <w:pStyle w:val="BodyText"/>
        <w:numPr>
          <w:ilvl w:val="0"/>
          <w:numId w:val="3"/>
        </w:numPr>
        <w:tabs>
          <w:tab w:val="clear" w:pos="709"/>
          <w:tab w:val="left" w:pos="709" w:leader="none"/>
        </w:tabs>
        <w:bidi w:val="0"/>
        <w:ind w:hanging="283" w:start="709"/>
        <w:jc w:val="start"/>
        <w:rPr/>
      </w:pPr>
      <w:r>
        <w:rPr/>
        <w:t xml:space="preserve">No more treating language as a tool for certainty. </w:t>
      </w:r>
    </w:p>
    <w:p>
      <w:pPr>
        <w:pStyle w:val="BodyText"/>
        <w:bidi w:val="0"/>
        <w:jc w:val="start"/>
        <w:rPr/>
      </w:pPr>
      <w:r>
        <w:rPr/>
        <w:t xml:space="preserve">Instead, I let the brain figure it out </w:t>
      </w:r>
      <w:r>
        <w:rPr>
          <w:rStyle w:val="Emphasis"/>
        </w:rPr>
        <w:t>without words</w:t>
      </w:r>
      <w:r>
        <w:rPr/>
        <w:t>. The incorrect words are just a bridge—once I cross it, I don’t need to hold onto them. The brain, freed from the burden of correctness, finds its own way.</w:t>
      </w:r>
    </w:p>
    <w:p>
      <w:pPr>
        <w:pStyle w:val="Heading4"/>
        <w:bidi w:val="0"/>
        <w:jc w:val="start"/>
        <w:rPr/>
      </w:pPr>
      <w:r>
        <w:rPr>
          <w:rStyle w:val="Strong"/>
          <w:b/>
          <w:bCs/>
        </w:rPr>
        <w:t>5. The Loss and the Gain</w:t>
      </w:r>
    </w:p>
    <w:p>
      <w:pPr>
        <w:pStyle w:val="BodyText"/>
        <w:bidi w:val="0"/>
        <w:jc w:val="start"/>
        <w:rPr/>
      </w:pPr>
      <w:r>
        <w:rPr/>
        <w:t xml:space="preserve">This realization has cost me something. A fragment of faith—I used to think, </w:t>
      </w:r>
      <w:r>
        <w:rPr>
          <w:rStyle w:val="Emphasis"/>
        </w:rPr>
        <w:t>"Maybe I’ll find the correct words someday."</w:t>
      </w:r>
      <w:r>
        <w:rPr/>
        <w:t xml:space="preserve"> Now I know I won’t. That’s gone.</w:t>
      </w:r>
    </w:p>
    <w:p>
      <w:pPr>
        <w:pStyle w:val="BodyText"/>
        <w:bidi w:val="0"/>
        <w:jc w:val="start"/>
        <w:rPr/>
      </w:pPr>
      <w:r>
        <w:rPr/>
        <w:t xml:space="preserve">But in its place is something else: </w:t>
      </w:r>
      <w:r>
        <w:rPr>
          <w:rStyle w:val="Strong"/>
        </w:rPr>
        <w:t>a strange, weightless freedom.</w:t>
      </w:r>
    </w:p>
    <w:p>
      <w:pPr>
        <w:pStyle w:val="BodyText"/>
        <w:numPr>
          <w:ilvl w:val="0"/>
          <w:numId w:val="4"/>
        </w:numPr>
        <w:tabs>
          <w:tab w:val="clear" w:pos="709"/>
          <w:tab w:val="left" w:pos="709" w:leader="none"/>
        </w:tabs>
        <w:bidi w:val="0"/>
        <w:spacing w:before="0" w:after="0"/>
        <w:ind w:hanging="283" w:start="709"/>
        <w:jc w:val="start"/>
        <w:rPr/>
      </w:pPr>
      <w:r>
        <w:rPr/>
        <w:t xml:space="preserve">I don’t need correct words. </w:t>
      </w:r>
    </w:p>
    <w:p>
      <w:pPr>
        <w:pStyle w:val="BodyText"/>
        <w:numPr>
          <w:ilvl w:val="0"/>
          <w:numId w:val="4"/>
        </w:numPr>
        <w:tabs>
          <w:tab w:val="clear" w:pos="709"/>
          <w:tab w:val="left" w:pos="709" w:leader="none"/>
        </w:tabs>
        <w:bidi w:val="0"/>
        <w:spacing w:before="0" w:after="0"/>
        <w:ind w:hanging="283" w:start="709"/>
        <w:jc w:val="start"/>
        <w:rPr/>
      </w:pPr>
      <w:r>
        <w:rPr/>
        <w:t xml:space="preserve">I don’t need to prove or believe in them. </w:t>
      </w:r>
    </w:p>
    <w:p>
      <w:pPr>
        <w:pStyle w:val="BodyText"/>
        <w:numPr>
          <w:ilvl w:val="0"/>
          <w:numId w:val="4"/>
        </w:numPr>
        <w:tabs>
          <w:tab w:val="clear" w:pos="709"/>
          <w:tab w:val="left" w:pos="709" w:leader="none"/>
        </w:tabs>
        <w:bidi w:val="0"/>
        <w:ind w:hanging="283" w:start="709"/>
        <w:jc w:val="start"/>
        <w:rPr/>
      </w:pPr>
      <w:r>
        <w:rPr/>
        <w:t xml:space="preserve">I can say </w:t>
      </w:r>
      <w:r>
        <w:rPr>
          <w:rStyle w:val="Emphasis"/>
        </w:rPr>
        <w:t>"I need another way"</w:t>
      </w:r>
      <w:r>
        <w:rPr/>
        <w:t xml:space="preserve"> and know it’s incorrect—and that’s </w:t>
      </w:r>
      <w:r>
        <w:rPr>
          <w:rStyle w:val="Emphasis"/>
        </w:rPr>
        <w:t>okay</w:t>
      </w:r>
      <w:r>
        <w:rPr/>
        <w:t xml:space="preserve">. </w:t>
      </w:r>
    </w:p>
    <w:p>
      <w:pPr>
        <w:pStyle w:val="BodyText"/>
        <w:bidi w:val="0"/>
        <w:jc w:val="start"/>
        <w:rPr/>
      </w:pPr>
      <w:r>
        <w:rPr/>
        <w:t xml:space="preserve">The state I’m in now isn’t the same as before. It’s not worse; it’s just </w:t>
      </w:r>
      <w:r>
        <w:rPr>
          <w:rStyle w:val="Emphasis"/>
        </w:rPr>
        <w:t>different</w:t>
      </w:r>
      <w:r>
        <w:rPr/>
        <w:t>. The old method (chasing correct words) is dead. The new one (using incorrect words to transcend them) is alive.</w:t>
      </w:r>
    </w:p>
    <w:p>
      <w:pPr>
        <w:pStyle w:val="Heading4"/>
        <w:bidi w:val="0"/>
        <w:jc w:val="start"/>
        <w:rPr/>
      </w:pPr>
      <w:r>
        <w:rPr>
          <w:rStyle w:val="Strong"/>
          <w:b/>
          <w:bCs/>
        </w:rPr>
        <w:t>6. The Ripple Effect: How This Applies to Others</w:t>
      </w:r>
    </w:p>
    <w:p>
      <w:pPr>
        <w:pStyle w:val="BodyText"/>
        <w:bidi w:val="0"/>
        <w:jc w:val="start"/>
        <w:rPr/>
      </w:pPr>
      <w:r>
        <w:rPr/>
        <w:t xml:space="preserve">This isn’t just about me. If I tell someone, </w:t>
      </w:r>
      <w:r>
        <w:rPr>
          <w:rStyle w:val="Emphasis"/>
        </w:rPr>
        <w:t>"You can’t say correct words,"</w:t>
      </w:r>
      <w:r>
        <w:rPr/>
        <w:t xml:space="preserve"> their brain might resist—but if they </w:t>
      </w:r>
      <w:r>
        <w:rPr>
          <w:rStyle w:val="Emphasis"/>
        </w:rPr>
        <w:t>truly</w:t>
      </w:r>
      <w:r>
        <w:rPr/>
        <w:t xml:space="preserve"> see it, their brain will adapt. Not by finding correct words, but by </w:t>
      </w:r>
      <w:r>
        <w:rPr>
          <w:rStyle w:val="Strong"/>
        </w:rPr>
        <w:t>realizing the futility of the search</w:t>
      </w:r>
      <w:r>
        <w:rPr/>
        <w:t xml:space="preserve"> and inventing another way.</w:t>
      </w:r>
    </w:p>
    <w:p>
      <w:pPr>
        <w:pStyle w:val="BodyText"/>
        <w:bidi w:val="0"/>
        <w:jc w:val="start"/>
        <w:rPr/>
      </w:pPr>
      <w:r>
        <w:rPr/>
        <w:t>The key isn’t to give people "correct" advice. It’s to show them the incorrectness of the old method—so their minds can leap beyond it.</w:t>
      </w:r>
    </w:p>
    <w:p>
      <w:pPr>
        <w:pStyle w:val="Heading4"/>
        <w:bidi w:val="0"/>
        <w:jc w:val="start"/>
        <w:rPr/>
      </w:pPr>
      <w:r>
        <w:rPr>
          <w:rStyle w:val="Strong"/>
          <w:b/>
          <w:bCs/>
        </w:rPr>
        <w:t>7. The Unanswered Question: What Is the "Other Way"?</w:t>
      </w:r>
    </w:p>
    <w:p>
      <w:pPr>
        <w:pStyle w:val="BodyText"/>
        <w:bidi w:val="0"/>
        <w:jc w:val="start"/>
        <w:rPr/>
      </w:pPr>
      <w:r>
        <w:rPr/>
        <w:t xml:space="preserve">I can’t describe the "other way" with words—because any description would just be more incorrect words. But I </w:t>
      </w:r>
      <w:r>
        <w:rPr>
          <w:rStyle w:val="Emphasis"/>
        </w:rPr>
        <w:t>feel</w:t>
      </w:r>
      <w:r>
        <w:rPr/>
        <w:t xml:space="preserve"> it:</w:t>
      </w:r>
    </w:p>
    <w:p>
      <w:pPr>
        <w:pStyle w:val="BodyText"/>
        <w:numPr>
          <w:ilvl w:val="0"/>
          <w:numId w:val="5"/>
        </w:numPr>
        <w:tabs>
          <w:tab w:val="clear" w:pos="709"/>
          <w:tab w:val="left" w:pos="709" w:leader="none"/>
        </w:tabs>
        <w:bidi w:val="0"/>
        <w:spacing w:before="0" w:after="0"/>
        <w:ind w:hanging="283" w:start="709"/>
        <w:jc w:val="start"/>
        <w:rPr/>
      </w:pPr>
      <w:r>
        <w:rPr/>
        <w:t xml:space="preserve">It’s not about language. </w:t>
      </w:r>
    </w:p>
    <w:p>
      <w:pPr>
        <w:pStyle w:val="BodyText"/>
        <w:numPr>
          <w:ilvl w:val="0"/>
          <w:numId w:val="5"/>
        </w:numPr>
        <w:tabs>
          <w:tab w:val="clear" w:pos="709"/>
          <w:tab w:val="left" w:pos="709" w:leader="none"/>
        </w:tabs>
        <w:bidi w:val="0"/>
        <w:spacing w:before="0" w:after="0"/>
        <w:ind w:hanging="283" w:start="709"/>
        <w:jc w:val="start"/>
        <w:rPr/>
      </w:pPr>
      <w:r>
        <w:rPr/>
        <w:t xml:space="preserve">It’s not about proof or belief. </w:t>
      </w:r>
    </w:p>
    <w:p>
      <w:pPr>
        <w:pStyle w:val="BodyText"/>
        <w:numPr>
          <w:ilvl w:val="0"/>
          <w:numId w:val="5"/>
        </w:numPr>
        <w:tabs>
          <w:tab w:val="clear" w:pos="709"/>
          <w:tab w:val="left" w:pos="709" w:leader="none"/>
        </w:tabs>
        <w:bidi w:val="0"/>
        <w:ind w:hanging="283" w:start="709"/>
        <w:jc w:val="start"/>
        <w:rPr/>
      </w:pPr>
      <w:r>
        <w:rPr/>
        <w:t xml:space="preserve">It’s something the brain </w:t>
      </w:r>
      <w:r>
        <w:rPr>
          <w:rStyle w:val="Emphasis"/>
        </w:rPr>
        <w:t>does</w:t>
      </w:r>
      <w:r>
        <w:rPr/>
        <w:t xml:space="preserve"> when it stops trying to be correct. </w:t>
      </w:r>
    </w:p>
    <w:p>
      <w:pPr>
        <w:pStyle w:val="BodyText"/>
        <w:bidi w:val="0"/>
        <w:jc w:val="start"/>
        <w:rPr/>
      </w:pPr>
      <w:r>
        <w:rPr/>
        <w:t xml:space="preserve">Maybe it’s a state. Maybe it’s an action. Maybe it’s just </w:t>
      </w:r>
      <w:r>
        <w:rPr>
          <w:rStyle w:val="Emphasis"/>
        </w:rPr>
        <w:t>living</w:t>
      </w:r>
      <w:r>
        <w:rPr/>
        <w:t xml:space="preserve"> without the crutch of correct words.</w:t>
      </w:r>
    </w:p>
    <w:p>
      <w:pPr>
        <w:pStyle w:val="Heading4"/>
        <w:bidi w:val="0"/>
        <w:jc w:val="start"/>
        <w:rPr/>
      </w:pPr>
      <w:r>
        <w:rPr>
          <w:rStyle w:val="Strong"/>
          <w:b/>
          <w:bCs/>
        </w:rPr>
        <w:t>8. The Aftermath: Disorientation and Clarity</w:t>
      </w:r>
    </w:p>
    <w:p>
      <w:pPr>
        <w:pStyle w:val="BodyText"/>
        <w:bidi w:val="0"/>
        <w:jc w:val="start"/>
        <w:rPr/>
      </w:pPr>
      <w:r>
        <w:rPr/>
        <w:t>This whole thing has shaken me. To realize—</w:t>
      </w:r>
      <w:r>
        <w:rPr>
          <w:rStyle w:val="Emphasis"/>
        </w:rPr>
        <w:t>truly realize</w:t>
      </w:r>
      <w:r>
        <w:rPr/>
        <w:t>—that I can’t say correct words is like losing ground beneath my feet. For years, I’ve orbited around ideas of belief, proof, trust. But "correct vs. incorrect"? That’s new. That’s the piece I’d missed.</w:t>
      </w:r>
    </w:p>
    <w:p>
      <w:pPr>
        <w:pStyle w:val="BodyText"/>
        <w:bidi w:val="0"/>
        <w:jc w:val="start"/>
        <w:rPr/>
      </w:pPr>
      <w:r>
        <w:rPr/>
        <w:t xml:space="preserve">And yet… it </w:t>
      </w:r>
      <w:r>
        <w:rPr>
          <w:rStyle w:val="Emphasis"/>
        </w:rPr>
        <w:t>works</w:t>
      </w:r>
      <w:r>
        <w:rPr/>
        <w:t xml:space="preserve">. When I say </w:t>
      </w:r>
      <w:r>
        <w:rPr>
          <w:rStyle w:val="Emphasis"/>
        </w:rPr>
        <w:t>"I need another way"</w:t>
      </w:r>
      <w:r>
        <w:rPr/>
        <w:t xml:space="preserve"> and know it’s incorrect, something shifts. The brain doesn’t panic. It </w:t>
      </w:r>
      <w:r>
        <w:rPr>
          <w:rStyle w:val="Emphasis"/>
        </w:rPr>
        <w:t>adapts</w:t>
      </w:r>
      <w:r>
        <w:rPr/>
        <w:t xml:space="preserve">. The state isn’t broken—it’s just… </w:t>
      </w:r>
      <w:r>
        <w:rPr>
          <w:rStyle w:val="Emphasis"/>
        </w:rPr>
        <w:t>new</w:t>
      </w:r>
      <w:r>
        <w:rPr/>
        <w:t>.</w:t>
      </w:r>
    </w:p>
    <w:p>
      <w:pPr>
        <w:pStyle w:val="Heading4"/>
        <w:bidi w:val="0"/>
        <w:jc w:val="start"/>
        <w:rPr/>
      </w:pPr>
      <w:r>
        <w:rPr>
          <w:rStyle w:val="Strong"/>
          <w:b/>
          <w:bCs/>
        </w:rPr>
        <w:t>9. The Final Thought: A Half-Open Door</w:t>
      </w:r>
    </w:p>
    <w:p>
      <w:pPr>
        <w:pStyle w:val="BodyText"/>
        <w:bidi w:val="0"/>
        <w:jc w:val="start"/>
        <w:rPr/>
      </w:pPr>
      <w:r>
        <w:rPr/>
        <w:t>I don’t know what comes next. I’ve only just seen that the old door (correct words) was locked all along. Now there’s an open space where the door used to be.</w:t>
      </w:r>
    </w:p>
    <w:p>
      <w:pPr>
        <w:pStyle w:val="BodyText"/>
        <w:bidi w:val="0"/>
        <w:jc w:val="start"/>
        <w:rPr/>
      </w:pPr>
      <w:r>
        <w:rPr/>
        <w:t>I don’t need to fill it with words. I just need to walk through.</w:t>
      </w:r>
    </w:p>
    <w:p>
      <w:pPr>
        <w:pStyle w:val="Style16"/>
        <w:bidi w:val="0"/>
        <w:jc w:val="start"/>
        <w:rPr/>
      </w:pPr>
      <w:r>
        <w:rPr/>
      </w:r>
    </w:p>
    <w:p>
      <w:pPr>
        <w:pStyle w:val="Heading3"/>
        <w:bidi w:val="0"/>
        <w:jc w:val="start"/>
        <w:rPr/>
      </w:pPr>
      <w:r>
        <w:rPr>
          <w:rStyle w:val="Strong"/>
          <w:b/>
          <w:bCs/>
        </w:rPr>
        <w:t>Key Takeaways (In the Author’s Words)</w:t>
      </w:r>
    </w:p>
    <w:p>
      <w:pPr>
        <w:pStyle w:val="BodyText"/>
        <w:numPr>
          <w:ilvl w:val="0"/>
          <w:numId w:val="6"/>
        </w:numPr>
        <w:tabs>
          <w:tab w:val="clear" w:pos="709"/>
          <w:tab w:val="left" w:pos="709" w:leader="none"/>
        </w:tabs>
        <w:bidi w:val="0"/>
        <w:spacing w:before="0" w:after="0"/>
        <w:ind w:hanging="283" w:start="709"/>
        <w:jc w:val="start"/>
        <w:rPr/>
      </w:pPr>
      <w:r>
        <w:rPr>
          <w:rStyle w:val="Strong"/>
        </w:rPr>
        <w:t>"Correct words do not exist."</w:t>
      </w:r>
      <w:r>
        <w:rPr/>
        <w:t xml:space="preserve"> Any word I try to use as "correct" is, by definition, incorrect. </w:t>
      </w:r>
    </w:p>
    <w:p>
      <w:pPr>
        <w:pStyle w:val="BodyText"/>
        <w:numPr>
          <w:ilvl w:val="0"/>
          <w:numId w:val="6"/>
        </w:numPr>
        <w:tabs>
          <w:tab w:val="clear" w:pos="709"/>
          <w:tab w:val="left" w:pos="709" w:leader="none"/>
        </w:tabs>
        <w:bidi w:val="0"/>
        <w:spacing w:before="0" w:after="0"/>
        <w:ind w:hanging="283" w:start="709"/>
        <w:jc w:val="start"/>
        <w:rPr/>
      </w:pPr>
      <w:r>
        <w:rPr>
          <w:rStyle w:val="Strong"/>
        </w:rPr>
        <w:t>"The method of saying correct words is itself incorrect."</w:t>
      </w:r>
      <w:r>
        <w:rPr/>
        <w:t xml:space="preserve"> Chasing correctness is the problem. </w:t>
      </w:r>
    </w:p>
    <w:p>
      <w:pPr>
        <w:pStyle w:val="BodyText"/>
        <w:numPr>
          <w:ilvl w:val="0"/>
          <w:numId w:val="6"/>
        </w:numPr>
        <w:tabs>
          <w:tab w:val="clear" w:pos="709"/>
          <w:tab w:val="left" w:pos="709" w:leader="none"/>
        </w:tabs>
        <w:bidi w:val="0"/>
        <w:spacing w:before="0" w:after="0"/>
        <w:ind w:hanging="283" w:start="709"/>
        <w:jc w:val="start"/>
        <w:rPr/>
      </w:pPr>
      <w:r>
        <w:rPr>
          <w:rStyle w:val="Strong"/>
        </w:rPr>
        <w:t>"Only incorrect words can lead to a correct state."</w:t>
      </w:r>
      <w:r>
        <w:rPr/>
        <w:t xml:space="preserve"> By admitting their incorrectness, they stop controlling me. </w:t>
      </w:r>
    </w:p>
    <w:p>
      <w:pPr>
        <w:pStyle w:val="BodyText"/>
        <w:numPr>
          <w:ilvl w:val="0"/>
          <w:numId w:val="6"/>
        </w:numPr>
        <w:tabs>
          <w:tab w:val="clear" w:pos="709"/>
          <w:tab w:val="left" w:pos="709" w:leader="none"/>
        </w:tabs>
        <w:bidi w:val="0"/>
        <w:spacing w:before="0" w:after="0"/>
        <w:ind w:hanging="283" w:start="709"/>
        <w:jc w:val="start"/>
        <w:rPr/>
      </w:pPr>
      <w:r>
        <w:rPr>
          <w:rStyle w:val="Strong"/>
        </w:rPr>
        <w:t>"The other way isn’t about words at all."</w:t>
      </w:r>
      <w:r>
        <w:rPr/>
        <w:t xml:space="preserve"> It’s what happens when the brain stops trying to be correct. </w:t>
      </w:r>
    </w:p>
    <w:p>
      <w:pPr>
        <w:pStyle w:val="BodyText"/>
        <w:numPr>
          <w:ilvl w:val="0"/>
          <w:numId w:val="6"/>
        </w:numPr>
        <w:tabs>
          <w:tab w:val="clear" w:pos="709"/>
          <w:tab w:val="left" w:pos="709" w:leader="none"/>
        </w:tabs>
        <w:bidi w:val="0"/>
        <w:ind w:hanging="283" w:start="709"/>
        <w:jc w:val="start"/>
        <w:rPr/>
      </w:pPr>
      <w:r>
        <w:rPr>
          <w:rStyle w:val="Strong"/>
        </w:rPr>
        <w:t>"This isn’t loss—it’s freedom."</w:t>
      </w:r>
      <w:r>
        <w:rPr/>
        <w:t xml:space="preserve"> Letting go of correct words doesn’t break me; it unshackles me. </w:t>
      </w:r>
    </w:p>
    <w:p>
      <w:pPr>
        <w:pStyle w:val="Style16"/>
        <w:bidi w:val="0"/>
        <w:jc w:val="start"/>
        <w:rPr/>
      </w:pPr>
      <w:r>
        <w:rPr/>
      </w:r>
    </w:p>
    <w:p>
      <w:pPr>
        <w:pStyle w:val="BodyText"/>
        <w:bidi w:val="0"/>
        <w:jc w:val="start"/>
        <w:rPr/>
      </w:pPr>
      <w:r>
        <w:rPr>
          <w:rStyle w:val="Strong"/>
        </w:rPr>
        <w:t>Final Note:</w:t>
      </w:r>
      <w:r>
        <w:rPr/>
        <w:br/>
        <w:t>The author doesn’t claim to have answers—only the clarity of the dead end. The "other way" isn’t a solution to explain, but a space to inhabit. The words here are incorrect. And that’s exactly the point.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7">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pStyle w:val="Heading4"/>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4"/>
    <w:next w:val="BodyText"/>
    <w:qFormat/>
    <w:pPr>
      <w:spacing w:before="140" w:after="120"/>
      <w:outlineLvl w:val="2"/>
    </w:pPr>
    <w:rPr>
      <w:rFonts w:ascii="Liberation Serif" w:hAnsi="Liberation Serif" w:eastAsia="NSimSun" w:cs="Arial"/>
      <w:b/>
      <w:bCs/>
      <w:sz w:val="28"/>
      <w:szCs w:val="28"/>
    </w:rPr>
  </w:style>
  <w:style w:type="paragraph" w:styleId="Heading4">
    <w:name w:val="Heading 4"/>
    <w:basedOn w:val="Style14"/>
    <w:next w:val="BodyText"/>
    <w:qFormat/>
    <w:pPr>
      <w:spacing w:before="120" w:after="120"/>
      <w:outlineLvl w:val="3"/>
    </w:pPr>
    <w:rPr>
      <w:rFonts w:ascii="Liberation Serif" w:hAnsi="Liberation Serif" w:eastAsia="NSimSun" w:cs="Arial"/>
      <w:b/>
      <w:bCs/>
      <w:sz w:val="24"/>
      <w:szCs w:val="24"/>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2">
    <w:name w:val="Маркеры"/>
    <w:qFormat/>
    <w:rPr>
      <w:rFonts w:ascii="OpenSymbol" w:hAnsi="OpenSymbol" w:eastAsia="OpenSymbol" w:cs="OpenSymbol"/>
    </w:rPr>
  </w:style>
  <w:style w:type="character" w:styleId="Style13">
    <w:name w:val="Символ нумерации"/>
    <w:qFormat/>
    <w:rPr/>
  </w:style>
  <w:style w:type="paragraph" w:styleId="Style14">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5">
    <w:name w:val="Указатель"/>
    <w:basedOn w:val="Normal"/>
    <w:qFormat/>
    <w:pPr>
      <w:suppressLineNumbers/>
    </w:pPr>
    <w:rPr>
      <w:rFonts w:cs="Arial"/>
    </w:rPr>
  </w:style>
  <w:style w:type="paragraph" w:styleId="Style16">
    <w:name w:val="Горизонтальная линия"/>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3</Pages>
  <Words>1014</Words>
  <Characters>4640</Characters>
  <CharactersWithSpaces>5581</CharactersWithSpaces>
  <Paragraphs>53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2026-03-24T07:46:08Z</dcterms:created>
  <dc:creator/>
  <dc:description/>
  <dc:language>ru-RU</dc:language>
  <cp:lastModifiedBy/>
  <dcterms:modified xsi:type="dcterms:W3CDTF">2026-03-24T07:46:09Z</dcterms:modified>
  <cp:revision>2</cp:revision>
  <dc:subject/>
  <dc:title>Calibri</dc:title>
</cp:coreProperties>
</file>